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A1ADA">
      <w:pPr>
        <w:spacing w:after="120" w:line="560" w:lineRule="exact"/>
        <w:rPr>
          <w:rFonts w:ascii="Times New Roman" w:hAnsi="Times New Roman" w:eastAsia="黑体" w:cs="Times New Roman"/>
          <w:sz w:val="32"/>
          <w:szCs w:val="32"/>
        </w:rPr>
      </w:pPr>
      <w:bookmarkStart w:id="0" w:name="_GoBack"/>
      <w:bookmarkEnd w:id="0"/>
      <w:r>
        <w:rPr>
          <w:rFonts w:ascii="Times New Roman" w:hAnsi="Times New Roman" w:eastAsia="黑体" w:cs="Times New Roman"/>
          <w:sz w:val="32"/>
          <w:szCs w:val="32"/>
        </w:rPr>
        <w:t>附件1</w:t>
      </w:r>
    </w:p>
    <w:p w14:paraId="1E628B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技术商务响应偏离表</w:t>
      </w:r>
    </w:p>
    <w:tbl>
      <w:tblPr>
        <w:tblStyle w:val="5"/>
        <w:tblW w:w="9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1412"/>
        <w:gridCol w:w="3200"/>
        <w:gridCol w:w="1475"/>
        <w:gridCol w:w="2175"/>
      </w:tblGrid>
      <w:tr w14:paraId="7ACC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753C00D0">
            <w:pPr>
              <w:spacing w:line="260" w:lineRule="exact"/>
              <w:jc w:val="center"/>
              <w:rPr>
                <w:rFonts w:hint="default"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t>序号</w:t>
            </w:r>
          </w:p>
        </w:tc>
        <w:tc>
          <w:tcPr>
            <w:tcW w:w="1412" w:type="dxa"/>
            <w:vAlign w:val="center"/>
          </w:tcPr>
          <w:p w14:paraId="281707E7">
            <w:pPr>
              <w:spacing w:line="260" w:lineRule="exact"/>
              <w:jc w:val="center"/>
              <w:rPr>
                <w:rFonts w:hint="default"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t>设备/服务名称</w:t>
            </w:r>
          </w:p>
        </w:tc>
        <w:tc>
          <w:tcPr>
            <w:tcW w:w="3200" w:type="dxa"/>
            <w:vAlign w:val="center"/>
          </w:tcPr>
          <w:p w14:paraId="65D6150A">
            <w:pPr>
              <w:spacing w:line="260" w:lineRule="exact"/>
              <w:jc w:val="center"/>
              <w:rPr>
                <w:rFonts w:hint="default"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t>相关要求</w:t>
            </w:r>
          </w:p>
        </w:tc>
        <w:tc>
          <w:tcPr>
            <w:tcW w:w="1475" w:type="dxa"/>
            <w:vAlign w:val="center"/>
          </w:tcPr>
          <w:p w14:paraId="6921F333">
            <w:pPr>
              <w:spacing w:line="260" w:lineRule="exact"/>
              <w:jc w:val="center"/>
              <w:rPr>
                <w:rFonts w:hint="default"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t>供应商响应内容</w:t>
            </w:r>
          </w:p>
        </w:tc>
        <w:tc>
          <w:tcPr>
            <w:tcW w:w="2175" w:type="dxa"/>
            <w:vAlign w:val="center"/>
          </w:tcPr>
          <w:p w14:paraId="4825196D">
            <w:pPr>
              <w:spacing w:line="260" w:lineRule="exact"/>
              <w:jc w:val="center"/>
              <w:rPr>
                <w:rFonts w:hint="eastAsia"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t>偏离说明</w:t>
            </w:r>
          </w:p>
          <w:p w14:paraId="7E621302">
            <w:pPr>
              <w:spacing w:line="260" w:lineRule="exact"/>
              <w:jc w:val="center"/>
              <w:rPr>
                <w:rFonts w:hint="default"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t>（无偏离/正偏离/负偏离）</w:t>
            </w:r>
          </w:p>
        </w:tc>
      </w:tr>
      <w:tr w14:paraId="3EE8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68C3ABF8">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w:t>
            </w:r>
          </w:p>
        </w:tc>
        <w:tc>
          <w:tcPr>
            <w:tcW w:w="1412" w:type="dxa"/>
            <w:vAlign w:val="center"/>
          </w:tcPr>
          <w:p w14:paraId="1A41E8B5">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400万筒型网络摄像机（枪机）数量5台</w:t>
            </w:r>
          </w:p>
        </w:tc>
        <w:tc>
          <w:tcPr>
            <w:tcW w:w="3200" w:type="dxa"/>
            <w:vAlign w:val="center"/>
          </w:tcPr>
          <w:p w14:paraId="6AD38C8B">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1.★像素≥400万，分辨率≥2560×1440</w:t>
            </w:r>
          </w:p>
          <w:p w14:paraId="401E6F4D">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2.传感器类型≥1/2.7英寸CMOS</w:t>
            </w:r>
          </w:p>
          <w:p w14:paraId="4A42D19A">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3.支持红外补光，有效补光距离≥30m</w:t>
            </w:r>
          </w:p>
          <w:p w14:paraId="4537DA9E">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4.支持H.265/H.264编码</w:t>
            </w:r>
          </w:p>
          <w:p w14:paraId="03C0EAE6">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5.支持DC12V或POE供电</w:t>
            </w:r>
          </w:p>
          <w:p w14:paraId="075BCDA5">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6.防护等级≥IP66，支持ONVIF、GB/T 28181协议，</w:t>
            </w:r>
          </w:p>
          <w:p w14:paraId="4717C495">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7.市场一线主流品牌</w:t>
            </w:r>
          </w:p>
        </w:tc>
        <w:tc>
          <w:tcPr>
            <w:tcW w:w="1475" w:type="dxa"/>
            <w:vAlign w:val="center"/>
          </w:tcPr>
          <w:p w14:paraId="46F0D987">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6BD2D562">
            <w:pPr>
              <w:spacing w:line="260" w:lineRule="exact"/>
              <w:jc w:val="center"/>
              <w:rPr>
                <w:rFonts w:hint="default" w:ascii="Times New Roman" w:hAnsi="Times New Roman" w:eastAsia="仿宋_GB2312" w:cs="Times New Roman"/>
                <w:kern w:val="0"/>
                <w:sz w:val="24"/>
                <w:szCs w:val="24"/>
                <w:lang w:val="en-US" w:eastAsia="zh-CN"/>
              </w:rPr>
            </w:pPr>
          </w:p>
        </w:tc>
      </w:tr>
      <w:tr w14:paraId="666B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1043" w:type="dxa"/>
            <w:vAlign w:val="center"/>
          </w:tcPr>
          <w:p w14:paraId="2BB8BE71">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w:t>
            </w:r>
          </w:p>
        </w:tc>
        <w:tc>
          <w:tcPr>
            <w:tcW w:w="1412" w:type="dxa"/>
            <w:vAlign w:val="center"/>
          </w:tcPr>
          <w:p w14:paraId="2BC48C49">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摄像机支架</w:t>
            </w:r>
            <w:r>
              <w:rPr>
                <w:rFonts w:hint="default"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lang w:val="en-US" w:eastAsia="zh-CN"/>
              </w:rPr>
              <w:t>数量</w:t>
            </w:r>
            <w:r>
              <w:rPr>
                <w:rFonts w:hint="default" w:ascii="Times New Roman" w:hAnsi="Times New Roman" w:eastAsia="仿宋_GB2312" w:cs="Times New Roman"/>
                <w:kern w:val="0"/>
                <w:sz w:val="24"/>
                <w:szCs w:val="24"/>
              </w:rPr>
              <w:t xml:space="preserve"> 5支</w:t>
            </w:r>
            <w:r>
              <w:rPr>
                <w:rFonts w:hint="default"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lang w:val="en-US" w:eastAsia="zh-CN"/>
              </w:rPr>
              <w:t>需和枪机数量配套）</w:t>
            </w:r>
          </w:p>
          <w:p w14:paraId="2AF6FD7E">
            <w:pPr>
              <w:spacing w:line="260" w:lineRule="exact"/>
              <w:jc w:val="center"/>
              <w:rPr>
                <w:rFonts w:hint="default" w:ascii="Times New Roman" w:hAnsi="Times New Roman" w:eastAsia="仿宋_GB2312" w:cs="Times New Roman"/>
                <w:kern w:val="0"/>
                <w:sz w:val="24"/>
                <w:szCs w:val="24"/>
                <w:lang w:val="en-US" w:eastAsia="zh-CN"/>
              </w:rPr>
            </w:pPr>
          </w:p>
        </w:tc>
        <w:tc>
          <w:tcPr>
            <w:tcW w:w="3200" w:type="dxa"/>
            <w:vAlign w:val="center"/>
          </w:tcPr>
          <w:p w14:paraId="1AF85A6D">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铝合金或金属材质壁装支架，承重≥2kg。</w:t>
            </w:r>
          </w:p>
        </w:tc>
        <w:tc>
          <w:tcPr>
            <w:tcW w:w="1475" w:type="dxa"/>
            <w:vAlign w:val="center"/>
          </w:tcPr>
          <w:p w14:paraId="5AE2A75F">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1715A738">
            <w:pPr>
              <w:spacing w:line="260" w:lineRule="exact"/>
              <w:jc w:val="center"/>
              <w:rPr>
                <w:rFonts w:hint="default" w:ascii="Times New Roman" w:hAnsi="Times New Roman" w:eastAsia="仿宋_GB2312" w:cs="Times New Roman"/>
                <w:kern w:val="0"/>
                <w:sz w:val="24"/>
                <w:szCs w:val="24"/>
                <w:lang w:val="en-US" w:eastAsia="zh-CN"/>
              </w:rPr>
            </w:pPr>
          </w:p>
        </w:tc>
      </w:tr>
      <w:tr w14:paraId="5269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03D378F5">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3</w:t>
            </w:r>
          </w:p>
        </w:tc>
        <w:tc>
          <w:tcPr>
            <w:tcW w:w="1412" w:type="dxa"/>
            <w:vAlign w:val="center"/>
          </w:tcPr>
          <w:p w14:paraId="593486DA">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400万半球网络摄像机</w:t>
            </w:r>
            <w:r>
              <w:rPr>
                <w:rFonts w:hint="default"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lang w:val="en-US" w:eastAsia="zh-CN"/>
              </w:rPr>
              <w:t>数量17台</w:t>
            </w:r>
          </w:p>
          <w:p w14:paraId="20BD25E7">
            <w:pPr>
              <w:spacing w:line="260" w:lineRule="exact"/>
              <w:jc w:val="center"/>
              <w:rPr>
                <w:rFonts w:hint="default" w:ascii="Times New Roman" w:hAnsi="Times New Roman" w:eastAsia="仿宋_GB2312" w:cs="Times New Roman"/>
                <w:kern w:val="0"/>
                <w:sz w:val="24"/>
                <w:szCs w:val="24"/>
                <w:lang w:val="en-US" w:eastAsia="zh-CN"/>
              </w:rPr>
            </w:pPr>
          </w:p>
        </w:tc>
        <w:tc>
          <w:tcPr>
            <w:tcW w:w="3200" w:type="dxa"/>
            <w:vAlign w:val="center"/>
          </w:tcPr>
          <w:p w14:paraId="2E061B60">
            <w:pPr>
              <w:spacing w:line="2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1.</w:t>
            </w:r>
            <w:r>
              <w:rPr>
                <w:rFonts w:hint="default" w:ascii="Times New Roman" w:hAnsi="Times New Roman" w:eastAsia="仿宋_GB2312" w:cs="Times New Roman"/>
                <w:kern w:val="0"/>
                <w:sz w:val="24"/>
                <w:szCs w:val="24"/>
              </w:rPr>
              <w:t>★像素≥400万，分辨率≥2560×1440</w:t>
            </w:r>
          </w:p>
          <w:p w14:paraId="635BA746">
            <w:pPr>
              <w:spacing w:line="2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2.</w:t>
            </w:r>
            <w:r>
              <w:rPr>
                <w:rFonts w:hint="default" w:ascii="Times New Roman" w:hAnsi="Times New Roman" w:eastAsia="仿宋_GB2312" w:cs="Times New Roman"/>
                <w:kern w:val="0"/>
                <w:sz w:val="24"/>
                <w:szCs w:val="24"/>
              </w:rPr>
              <w:t>传感器类型≥1/2.7英寸CMOS</w:t>
            </w:r>
          </w:p>
          <w:p w14:paraId="3CADCD15">
            <w:pPr>
              <w:spacing w:line="2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3.</w:t>
            </w:r>
            <w:r>
              <w:rPr>
                <w:rFonts w:hint="default" w:ascii="Times New Roman" w:hAnsi="Times New Roman" w:eastAsia="仿宋_GB2312" w:cs="Times New Roman"/>
                <w:kern w:val="0"/>
                <w:sz w:val="24"/>
                <w:szCs w:val="24"/>
              </w:rPr>
              <w:t>支持红外补光，有效补光距离≥30m</w:t>
            </w:r>
          </w:p>
          <w:p w14:paraId="45D41017">
            <w:pPr>
              <w:spacing w:line="2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4.</w:t>
            </w:r>
            <w:r>
              <w:rPr>
                <w:rFonts w:hint="default" w:ascii="Times New Roman" w:hAnsi="Times New Roman" w:eastAsia="仿宋_GB2312" w:cs="Times New Roman"/>
                <w:kern w:val="0"/>
                <w:sz w:val="24"/>
                <w:szCs w:val="24"/>
              </w:rPr>
              <w:t>支持H.265/H.264编码</w:t>
            </w:r>
          </w:p>
          <w:p w14:paraId="068F5F49">
            <w:pPr>
              <w:spacing w:line="2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5.</w:t>
            </w:r>
            <w:r>
              <w:rPr>
                <w:rFonts w:hint="default" w:ascii="Times New Roman" w:hAnsi="Times New Roman" w:eastAsia="仿宋_GB2312" w:cs="Times New Roman"/>
                <w:kern w:val="0"/>
                <w:sz w:val="24"/>
                <w:szCs w:val="24"/>
              </w:rPr>
              <w:t>支持DC12V或P</w:t>
            </w:r>
            <w:r>
              <w:rPr>
                <w:rFonts w:hint="default" w:ascii="Times New Roman" w:hAnsi="Times New Roman" w:eastAsia="仿宋_GB2312" w:cs="Times New Roman"/>
                <w:kern w:val="0"/>
                <w:sz w:val="24"/>
                <w:szCs w:val="24"/>
                <w:lang w:val="en-US" w:eastAsia="zh-CN"/>
              </w:rPr>
              <w:t>O</w:t>
            </w:r>
            <w:r>
              <w:rPr>
                <w:rFonts w:hint="default" w:ascii="Times New Roman" w:hAnsi="Times New Roman" w:eastAsia="仿宋_GB2312" w:cs="Times New Roman"/>
                <w:kern w:val="0"/>
                <w:sz w:val="24"/>
                <w:szCs w:val="24"/>
              </w:rPr>
              <w:t>E供电</w:t>
            </w:r>
          </w:p>
          <w:p w14:paraId="08CAF01A">
            <w:pPr>
              <w:spacing w:line="2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6.</w:t>
            </w:r>
            <w:r>
              <w:rPr>
                <w:rFonts w:hint="default" w:ascii="Times New Roman" w:hAnsi="Times New Roman" w:eastAsia="仿宋_GB2312" w:cs="Times New Roman"/>
                <w:kern w:val="0"/>
                <w:sz w:val="24"/>
                <w:szCs w:val="24"/>
              </w:rPr>
              <w:t>防护等级≥IP66</w:t>
            </w:r>
            <w:r>
              <w:rPr>
                <w:rFonts w:hint="default"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rPr>
              <w:t>支持ONVIF、GB/T 28181协议</w:t>
            </w:r>
          </w:p>
          <w:p w14:paraId="05FEC631">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7.</w:t>
            </w:r>
            <w:r>
              <w:rPr>
                <w:rFonts w:hint="default" w:ascii="Times New Roman" w:hAnsi="Times New Roman" w:eastAsia="仿宋_GB2312" w:cs="Times New Roman"/>
                <w:kern w:val="0"/>
                <w:sz w:val="24"/>
                <w:szCs w:val="24"/>
              </w:rPr>
              <w:t>市场</w:t>
            </w:r>
            <w:r>
              <w:rPr>
                <w:rFonts w:hint="default" w:ascii="Times New Roman" w:hAnsi="Times New Roman" w:eastAsia="仿宋_GB2312" w:cs="Times New Roman"/>
                <w:kern w:val="0"/>
                <w:sz w:val="24"/>
                <w:szCs w:val="24"/>
                <w:lang w:val="en-US" w:eastAsia="zh-CN"/>
              </w:rPr>
              <w:t>一线</w:t>
            </w:r>
            <w:r>
              <w:rPr>
                <w:rFonts w:hint="default" w:ascii="Times New Roman" w:hAnsi="Times New Roman" w:eastAsia="仿宋_GB2312" w:cs="Times New Roman"/>
                <w:kern w:val="0"/>
                <w:sz w:val="24"/>
                <w:szCs w:val="24"/>
              </w:rPr>
              <w:t>主流品牌</w:t>
            </w:r>
          </w:p>
        </w:tc>
        <w:tc>
          <w:tcPr>
            <w:tcW w:w="1475" w:type="dxa"/>
            <w:vAlign w:val="center"/>
          </w:tcPr>
          <w:p w14:paraId="458B4BA4">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45CD7965">
            <w:pPr>
              <w:spacing w:line="260" w:lineRule="exact"/>
              <w:jc w:val="center"/>
              <w:rPr>
                <w:rFonts w:hint="default" w:ascii="Times New Roman" w:hAnsi="Times New Roman" w:eastAsia="仿宋_GB2312" w:cs="Times New Roman"/>
                <w:kern w:val="0"/>
                <w:sz w:val="24"/>
                <w:szCs w:val="24"/>
                <w:lang w:val="en-US" w:eastAsia="zh-CN"/>
              </w:rPr>
            </w:pPr>
          </w:p>
        </w:tc>
      </w:tr>
      <w:tr w14:paraId="6B6F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0" w:hRule="atLeast"/>
        </w:trPr>
        <w:tc>
          <w:tcPr>
            <w:tcW w:w="1043" w:type="dxa"/>
            <w:vAlign w:val="center"/>
          </w:tcPr>
          <w:p w14:paraId="7CD8A038">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4</w:t>
            </w:r>
          </w:p>
        </w:tc>
        <w:tc>
          <w:tcPr>
            <w:tcW w:w="1412" w:type="dxa"/>
            <w:vAlign w:val="center"/>
          </w:tcPr>
          <w:p w14:paraId="02566F07">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32路网络硬盘录像机（NVR）</w:t>
            </w:r>
            <w:r>
              <w:rPr>
                <w:rFonts w:hint="default" w:ascii="Times New Roman" w:hAnsi="Times New Roman" w:eastAsia="仿宋_GB2312" w:cs="Times New Roman"/>
                <w:kern w:val="0"/>
                <w:sz w:val="24"/>
                <w:szCs w:val="24"/>
                <w:lang w:val="en-US" w:eastAsia="zh-CN"/>
              </w:rPr>
              <w:t>数量1台</w:t>
            </w:r>
          </w:p>
          <w:p w14:paraId="05F4F1E2">
            <w:pPr>
              <w:spacing w:line="260" w:lineRule="exact"/>
              <w:jc w:val="center"/>
              <w:rPr>
                <w:rFonts w:hint="default" w:ascii="Times New Roman" w:hAnsi="Times New Roman" w:eastAsia="仿宋_GB2312" w:cs="Times New Roman"/>
                <w:kern w:val="0"/>
                <w:sz w:val="24"/>
                <w:szCs w:val="24"/>
                <w:lang w:val="en-US" w:eastAsia="zh-CN"/>
              </w:rPr>
            </w:pPr>
          </w:p>
        </w:tc>
        <w:tc>
          <w:tcPr>
            <w:tcW w:w="3200" w:type="dxa"/>
            <w:vAlign w:val="center"/>
          </w:tcPr>
          <w:p w14:paraId="205427A9">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1.★支持接入≥32路网络摄像机</w:t>
            </w:r>
          </w:p>
          <w:p w14:paraId="7B68BC00">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2.支持H.265/H.264编码格式接入</w:t>
            </w:r>
          </w:p>
          <w:p w14:paraId="47673467">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3.≥2个HDMI接口，≥1个VGA接口，支持4K输出</w:t>
            </w:r>
          </w:p>
          <w:p w14:paraId="56F92626">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≥2个千兆网口</w:t>
            </w:r>
          </w:p>
          <w:p w14:paraId="578C8E0D">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4.≥4个SATA接口，单盘最大支持≥10TB</w:t>
            </w:r>
          </w:p>
          <w:p w14:paraId="193299FF">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5.支持手机APP远程预览、回放</w:t>
            </w:r>
          </w:p>
          <w:p w14:paraId="784B3CF4">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6.支持ONVIF、GB/T 28181协议</w:t>
            </w:r>
          </w:p>
          <w:p w14:paraId="5A79EEDA">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7.</w:t>
            </w:r>
            <w:r>
              <w:rPr>
                <w:rFonts w:hint="default" w:ascii="Times New Roman" w:hAnsi="Times New Roman" w:eastAsia="仿宋_GB2312" w:cs="Times New Roman"/>
                <w:kern w:val="0"/>
                <w:sz w:val="24"/>
                <w:szCs w:val="24"/>
              </w:rPr>
              <w:t>市场</w:t>
            </w:r>
            <w:r>
              <w:rPr>
                <w:rFonts w:hint="default" w:ascii="Times New Roman" w:hAnsi="Times New Roman" w:eastAsia="仿宋_GB2312" w:cs="Times New Roman"/>
                <w:kern w:val="0"/>
                <w:sz w:val="24"/>
                <w:szCs w:val="24"/>
                <w:lang w:val="en-US" w:eastAsia="zh-CN"/>
              </w:rPr>
              <w:t>一线</w:t>
            </w:r>
            <w:r>
              <w:rPr>
                <w:rFonts w:hint="default" w:ascii="Times New Roman" w:hAnsi="Times New Roman" w:eastAsia="仿宋_GB2312" w:cs="Times New Roman"/>
                <w:kern w:val="0"/>
                <w:sz w:val="24"/>
                <w:szCs w:val="24"/>
              </w:rPr>
              <w:t>主流品牌</w:t>
            </w:r>
          </w:p>
        </w:tc>
        <w:tc>
          <w:tcPr>
            <w:tcW w:w="1475" w:type="dxa"/>
            <w:vAlign w:val="center"/>
          </w:tcPr>
          <w:p w14:paraId="3101213E">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0D6B00E6">
            <w:pPr>
              <w:spacing w:line="260" w:lineRule="exact"/>
              <w:jc w:val="center"/>
              <w:rPr>
                <w:rFonts w:hint="default" w:ascii="Times New Roman" w:hAnsi="Times New Roman" w:eastAsia="仿宋_GB2312" w:cs="Times New Roman"/>
                <w:kern w:val="0"/>
                <w:sz w:val="24"/>
                <w:szCs w:val="24"/>
                <w:lang w:val="en-US" w:eastAsia="zh-CN"/>
              </w:rPr>
            </w:pPr>
          </w:p>
        </w:tc>
      </w:tr>
      <w:tr w14:paraId="5541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0C103B48">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5</w:t>
            </w:r>
          </w:p>
        </w:tc>
        <w:tc>
          <w:tcPr>
            <w:tcW w:w="1412" w:type="dxa"/>
            <w:vAlign w:val="center"/>
          </w:tcPr>
          <w:p w14:paraId="162B312B">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监控专用硬盘</w:t>
            </w:r>
          </w:p>
        </w:tc>
        <w:tc>
          <w:tcPr>
            <w:tcW w:w="3200" w:type="dxa"/>
            <w:vAlign w:val="center"/>
          </w:tcPr>
          <w:p w14:paraId="7D72FF9B">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1.★≥8TB/块，3.5英寸，SATA接口，≥5400RPM，CMR记录技术，适用7×24小时监控存储。4块满足22路摄像头30天存储。</w:t>
            </w:r>
          </w:p>
          <w:p w14:paraId="5B39A319">
            <w:pPr>
              <w:spacing w:line="260" w:lineRule="exact"/>
              <w:jc w:val="center"/>
              <w:rPr>
                <w:rFonts w:hint="default" w:ascii="Times New Roman" w:hAnsi="Times New Roman" w:eastAsia="仿宋_GB2312" w:cs="Times New Roman"/>
                <w:kern w:val="0"/>
                <w:sz w:val="24"/>
                <w:szCs w:val="24"/>
                <w:lang w:val="en-US" w:eastAsia="zh-CN"/>
              </w:rPr>
            </w:pPr>
          </w:p>
        </w:tc>
        <w:tc>
          <w:tcPr>
            <w:tcW w:w="1475" w:type="dxa"/>
            <w:vAlign w:val="center"/>
          </w:tcPr>
          <w:p w14:paraId="55189A43">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7DA4ED7D">
            <w:pPr>
              <w:spacing w:line="260" w:lineRule="exact"/>
              <w:jc w:val="center"/>
              <w:rPr>
                <w:rFonts w:hint="default" w:ascii="Times New Roman" w:hAnsi="Times New Roman" w:eastAsia="仿宋_GB2312" w:cs="Times New Roman"/>
                <w:kern w:val="0"/>
                <w:sz w:val="24"/>
                <w:szCs w:val="24"/>
                <w:lang w:val="en-US" w:eastAsia="zh-CN"/>
              </w:rPr>
            </w:pPr>
          </w:p>
        </w:tc>
      </w:tr>
      <w:tr w14:paraId="338C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2C8EE16A">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6</w:t>
            </w:r>
          </w:p>
        </w:tc>
        <w:tc>
          <w:tcPr>
            <w:tcW w:w="1412" w:type="dxa"/>
            <w:vAlign w:val="center"/>
          </w:tcPr>
          <w:p w14:paraId="01FF5578">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55寸监视器 1台</w:t>
            </w:r>
          </w:p>
          <w:p w14:paraId="0CCFC864">
            <w:pPr>
              <w:spacing w:line="260" w:lineRule="exact"/>
              <w:jc w:val="center"/>
              <w:rPr>
                <w:rFonts w:hint="default" w:ascii="Times New Roman" w:hAnsi="Times New Roman" w:eastAsia="仿宋_GB2312" w:cs="Times New Roman"/>
                <w:kern w:val="0"/>
                <w:sz w:val="24"/>
                <w:szCs w:val="24"/>
                <w:lang w:val="en-US" w:eastAsia="zh-CN"/>
              </w:rPr>
            </w:pPr>
          </w:p>
        </w:tc>
        <w:tc>
          <w:tcPr>
            <w:tcW w:w="3200" w:type="dxa"/>
            <w:vAlign w:val="center"/>
          </w:tcPr>
          <w:p w14:paraId="260BA48E">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1.显示尺寸≥55英寸；≥HDMI接口×2；支持7×24小时连续运行</w:t>
            </w:r>
          </w:p>
          <w:p w14:paraId="73056FB8">
            <w:pPr>
              <w:spacing w:line="260" w:lineRule="exact"/>
              <w:jc w:val="both"/>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2.市场一线主流品牌</w:t>
            </w:r>
          </w:p>
        </w:tc>
        <w:tc>
          <w:tcPr>
            <w:tcW w:w="1475" w:type="dxa"/>
            <w:vAlign w:val="center"/>
          </w:tcPr>
          <w:p w14:paraId="7E53EEB6">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5CBD863E">
            <w:pPr>
              <w:spacing w:line="260" w:lineRule="exact"/>
              <w:jc w:val="center"/>
              <w:rPr>
                <w:rFonts w:hint="default" w:ascii="Times New Roman" w:hAnsi="Times New Roman" w:eastAsia="仿宋_GB2312" w:cs="Times New Roman"/>
                <w:kern w:val="0"/>
                <w:sz w:val="24"/>
                <w:szCs w:val="24"/>
                <w:lang w:val="en-US" w:eastAsia="zh-CN"/>
              </w:rPr>
            </w:pPr>
          </w:p>
        </w:tc>
      </w:tr>
      <w:tr w14:paraId="7511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008C3180">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7</w:t>
            </w:r>
          </w:p>
        </w:tc>
        <w:tc>
          <w:tcPr>
            <w:tcW w:w="1412" w:type="dxa"/>
            <w:vAlign w:val="center"/>
          </w:tcPr>
          <w:p w14:paraId="03A48530">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24口POE千兆交换机1台</w:t>
            </w:r>
          </w:p>
        </w:tc>
        <w:tc>
          <w:tcPr>
            <w:tcW w:w="3200" w:type="dxa"/>
            <w:vAlign w:val="center"/>
          </w:tcPr>
          <w:p w14:paraId="56357213">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1.★≥24个千兆POE电口，≥2个千兆光口；交换容量≥56Gbps；支持802.3af/at；</w:t>
            </w:r>
          </w:p>
          <w:p w14:paraId="799C9C4D">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2.金属外壳；</w:t>
            </w:r>
          </w:p>
          <w:p w14:paraId="5F933DE4">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3.市场一线主流品牌</w:t>
            </w:r>
          </w:p>
        </w:tc>
        <w:tc>
          <w:tcPr>
            <w:tcW w:w="1475" w:type="dxa"/>
            <w:vAlign w:val="center"/>
          </w:tcPr>
          <w:p w14:paraId="6468CAD9">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4410A2A1">
            <w:pPr>
              <w:spacing w:line="260" w:lineRule="exact"/>
              <w:jc w:val="center"/>
              <w:rPr>
                <w:rFonts w:hint="default" w:ascii="Times New Roman" w:hAnsi="Times New Roman" w:eastAsia="仿宋_GB2312" w:cs="Times New Roman"/>
                <w:kern w:val="0"/>
                <w:sz w:val="24"/>
                <w:szCs w:val="24"/>
                <w:lang w:val="en-US" w:eastAsia="zh-CN"/>
              </w:rPr>
            </w:pPr>
          </w:p>
        </w:tc>
      </w:tr>
      <w:tr w14:paraId="6CD6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60CDFC86">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8</w:t>
            </w:r>
          </w:p>
        </w:tc>
        <w:tc>
          <w:tcPr>
            <w:tcW w:w="1412" w:type="dxa"/>
            <w:vAlign w:val="center"/>
          </w:tcPr>
          <w:p w14:paraId="37AB25B3">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8口POE千兆交换机 1台</w:t>
            </w:r>
          </w:p>
          <w:p w14:paraId="4D5DEB60">
            <w:pPr>
              <w:spacing w:line="260" w:lineRule="exact"/>
              <w:jc w:val="center"/>
              <w:rPr>
                <w:rFonts w:hint="default" w:ascii="Times New Roman" w:hAnsi="Times New Roman" w:eastAsia="仿宋_GB2312" w:cs="Times New Roman"/>
                <w:kern w:val="0"/>
                <w:sz w:val="24"/>
                <w:szCs w:val="24"/>
                <w:lang w:val="en-US" w:eastAsia="zh-CN"/>
              </w:rPr>
            </w:pPr>
          </w:p>
        </w:tc>
        <w:tc>
          <w:tcPr>
            <w:tcW w:w="3200" w:type="dxa"/>
            <w:vAlign w:val="center"/>
          </w:tcPr>
          <w:p w14:paraId="4D02C840">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1.★≥8个千兆POE电口，≥2个千兆光口；交换容量≥56Gbps；支持802.3af/at；</w:t>
            </w:r>
          </w:p>
          <w:p w14:paraId="33157AFD">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2.金属外壳；</w:t>
            </w:r>
          </w:p>
          <w:p w14:paraId="3CD89B0B">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3.市场一线主流品牌</w:t>
            </w:r>
          </w:p>
        </w:tc>
        <w:tc>
          <w:tcPr>
            <w:tcW w:w="1475" w:type="dxa"/>
            <w:vAlign w:val="center"/>
          </w:tcPr>
          <w:p w14:paraId="01A7E572">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60DDB93C">
            <w:pPr>
              <w:spacing w:line="260" w:lineRule="exact"/>
              <w:jc w:val="center"/>
              <w:rPr>
                <w:rFonts w:hint="default" w:ascii="Times New Roman" w:hAnsi="Times New Roman" w:eastAsia="仿宋_GB2312" w:cs="Times New Roman"/>
                <w:kern w:val="0"/>
                <w:sz w:val="24"/>
                <w:szCs w:val="24"/>
                <w:lang w:val="en-US" w:eastAsia="zh-CN"/>
              </w:rPr>
            </w:pPr>
          </w:p>
        </w:tc>
      </w:tr>
      <w:tr w14:paraId="127A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6C46E45D">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9</w:t>
            </w:r>
          </w:p>
        </w:tc>
        <w:tc>
          <w:tcPr>
            <w:tcW w:w="1412" w:type="dxa"/>
            <w:vAlign w:val="center"/>
          </w:tcPr>
          <w:p w14:paraId="51E8F627">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线缆及辅材</w:t>
            </w:r>
          </w:p>
        </w:tc>
        <w:tc>
          <w:tcPr>
            <w:tcW w:w="3200" w:type="dxa"/>
            <w:vAlign w:val="center"/>
          </w:tcPr>
          <w:p w14:paraId="49FE8CDE">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六类非屏蔽千兆网线、国标无氧铜电源线、阻燃PVC线槽及全部配套辅材</w:t>
            </w:r>
          </w:p>
        </w:tc>
        <w:tc>
          <w:tcPr>
            <w:tcW w:w="1475" w:type="dxa"/>
            <w:vAlign w:val="center"/>
          </w:tcPr>
          <w:p w14:paraId="2977F50B">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05D3B6C6">
            <w:pPr>
              <w:spacing w:line="260" w:lineRule="exact"/>
              <w:jc w:val="center"/>
              <w:rPr>
                <w:rFonts w:hint="default" w:ascii="Times New Roman" w:hAnsi="Times New Roman" w:eastAsia="仿宋_GB2312" w:cs="Times New Roman"/>
                <w:kern w:val="0"/>
                <w:sz w:val="24"/>
                <w:szCs w:val="24"/>
                <w:lang w:val="en-US" w:eastAsia="zh-CN"/>
              </w:rPr>
            </w:pPr>
          </w:p>
        </w:tc>
      </w:tr>
      <w:tr w14:paraId="713E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158CB770">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10</w:t>
            </w:r>
          </w:p>
        </w:tc>
        <w:tc>
          <w:tcPr>
            <w:tcW w:w="1412" w:type="dxa"/>
            <w:vAlign w:val="center"/>
          </w:tcPr>
          <w:p w14:paraId="056DB569">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工期</w:t>
            </w:r>
          </w:p>
        </w:tc>
        <w:tc>
          <w:tcPr>
            <w:tcW w:w="3200" w:type="dxa"/>
            <w:vAlign w:val="center"/>
          </w:tcPr>
          <w:p w14:paraId="49389F1F">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合同签订后10个日历天完成全部施工竣工验收</w:t>
            </w:r>
          </w:p>
        </w:tc>
        <w:tc>
          <w:tcPr>
            <w:tcW w:w="1475" w:type="dxa"/>
            <w:vAlign w:val="center"/>
          </w:tcPr>
          <w:p w14:paraId="27B6EDDB">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5354194E">
            <w:pPr>
              <w:spacing w:line="260" w:lineRule="exact"/>
              <w:jc w:val="center"/>
              <w:rPr>
                <w:rFonts w:hint="default" w:ascii="Times New Roman" w:hAnsi="Times New Roman" w:eastAsia="仿宋_GB2312" w:cs="Times New Roman"/>
                <w:kern w:val="0"/>
                <w:sz w:val="24"/>
                <w:szCs w:val="24"/>
                <w:lang w:val="en-US" w:eastAsia="zh-CN"/>
              </w:rPr>
            </w:pPr>
          </w:p>
        </w:tc>
      </w:tr>
      <w:tr w14:paraId="1422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05D33C13">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11</w:t>
            </w:r>
          </w:p>
        </w:tc>
        <w:tc>
          <w:tcPr>
            <w:tcW w:w="1412" w:type="dxa"/>
            <w:vAlign w:val="center"/>
          </w:tcPr>
          <w:p w14:paraId="22044860">
            <w:p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质量保证</w:t>
            </w:r>
          </w:p>
        </w:tc>
        <w:tc>
          <w:tcPr>
            <w:tcW w:w="3200" w:type="dxa"/>
            <w:vAlign w:val="center"/>
          </w:tcPr>
          <w:p w14:paraId="620B9732">
            <w:pPr>
              <w:numPr>
                <w:ilvl w:val="0"/>
                <w:numId w:val="0"/>
              </w:numPr>
              <w:spacing w:line="2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整体项目质保不少于叁年，报修2小时响应，8小时内上门服务</w:t>
            </w:r>
          </w:p>
        </w:tc>
        <w:tc>
          <w:tcPr>
            <w:tcW w:w="1475" w:type="dxa"/>
            <w:vAlign w:val="center"/>
          </w:tcPr>
          <w:p w14:paraId="2E10144F">
            <w:pPr>
              <w:spacing w:line="260" w:lineRule="exact"/>
              <w:jc w:val="center"/>
              <w:rPr>
                <w:rFonts w:hint="default" w:ascii="Times New Roman" w:hAnsi="Times New Roman" w:eastAsia="仿宋_GB2312" w:cs="Times New Roman"/>
                <w:kern w:val="0"/>
                <w:sz w:val="24"/>
                <w:szCs w:val="24"/>
                <w:lang w:val="en-US" w:eastAsia="zh-CN"/>
              </w:rPr>
            </w:pPr>
          </w:p>
        </w:tc>
        <w:tc>
          <w:tcPr>
            <w:tcW w:w="2175" w:type="dxa"/>
            <w:vAlign w:val="center"/>
          </w:tcPr>
          <w:p w14:paraId="3555782A">
            <w:pPr>
              <w:spacing w:line="260" w:lineRule="exact"/>
              <w:jc w:val="center"/>
              <w:rPr>
                <w:rFonts w:hint="default" w:ascii="Times New Roman" w:hAnsi="Times New Roman" w:eastAsia="仿宋_GB2312" w:cs="Times New Roman"/>
                <w:kern w:val="0"/>
                <w:sz w:val="24"/>
                <w:szCs w:val="24"/>
                <w:lang w:val="en-US" w:eastAsia="zh-CN"/>
              </w:rPr>
            </w:pPr>
          </w:p>
        </w:tc>
      </w:tr>
    </w:tbl>
    <w:p w14:paraId="4535B89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说明：1.★标注项为实质性条款，负偏离直接响应无效；</w:t>
      </w:r>
    </w:p>
    <w:p w14:paraId="4CE9FAD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2.偏离说明必须填写，不填写视为未响应；</w:t>
      </w:r>
    </w:p>
    <w:p w14:paraId="630E98B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3.正偏离、负偏离必须详细写明具体差异。</w:t>
      </w:r>
    </w:p>
    <w:p w14:paraId="5B668C5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36B4E4FE">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供应商（盖章）：________________</w:t>
      </w:r>
    </w:p>
    <w:p w14:paraId="080B0429">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日期：_______年_______月_______日</w:t>
      </w:r>
    </w:p>
    <w:p w14:paraId="7831628C">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仿宋_GB2312" w:hAnsi="仿宋_GB2312" w:eastAsia="仿宋_GB2312" w:cs="仿宋_GB2312"/>
          <w:sz w:val="32"/>
          <w:szCs w:val="32"/>
          <w:lang w:val="en-US" w:eastAsia="zh-CN"/>
        </w:rPr>
      </w:pPr>
    </w:p>
    <w:p w14:paraId="09B803AB">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仿宋_GB2312" w:hAnsi="仿宋_GB2312" w:eastAsia="仿宋_GB2312" w:cs="仿宋_GB2312"/>
          <w:sz w:val="32"/>
          <w:szCs w:val="32"/>
          <w:lang w:val="en-US" w:eastAsia="zh-CN"/>
        </w:rPr>
      </w:pPr>
    </w:p>
    <w:p w14:paraId="29ECEB77">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仿宋_GB2312" w:hAnsi="仿宋_GB2312" w:eastAsia="仿宋_GB2312" w:cs="仿宋_GB2312"/>
          <w:sz w:val="32"/>
          <w:szCs w:val="32"/>
          <w:lang w:val="en-US" w:eastAsia="zh-CN"/>
        </w:rPr>
      </w:pPr>
    </w:p>
    <w:p w14:paraId="4F50E63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2C7D6E0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6EDDE25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附件2 </w:t>
      </w:r>
    </w:p>
    <w:p w14:paraId="0EE99A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1FDE5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投标企业符合《政府采购法》第二十二条</w:t>
      </w:r>
    </w:p>
    <w:p w14:paraId="2466F5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规定声明函</w:t>
      </w:r>
    </w:p>
    <w:p w14:paraId="0F3B2AA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4735E1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根据《财政部关于促进政府采购公平竞争优化营商环境的通知》（财库〔2019〕38号）的规定，本公司郑重声明，本公司同时满足以下条件：</w:t>
      </w:r>
    </w:p>
    <w:p w14:paraId="6FD238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1.符合《中华人民共和国政府采购法》第二十二条规定。</w:t>
      </w:r>
    </w:p>
    <w:p w14:paraId="729488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2.本公司参加本项目采购活动由本公司提供服务。</w:t>
      </w:r>
    </w:p>
    <w:p w14:paraId="1F48CC4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本公司对上述声明的真实性负责。如有虚假，将依法承担相应责任。</w:t>
      </w:r>
    </w:p>
    <w:p w14:paraId="48D46A8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27708431">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投标供应商签章：________________</w:t>
      </w:r>
    </w:p>
    <w:p w14:paraId="1C5BCB0B">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日          期：________________</w:t>
      </w:r>
    </w:p>
    <w:p w14:paraId="54BEE3BD">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default" w:ascii="仿宋_GB2312" w:hAnsi="仿宋_GB2312" w:eastAsia="仿宋_GB2312" w:cs="仿宋_GB2312"/>
          <w:sz w:val="32"/>
          <w:szCs w:val="32"/>
          <w:lang w:val="en-US" w:eastAsia="zh-CN"/>
        </w:rPr>
      </w:pPr>
    </w:p>
    <w:p w14:paraId="281BC109">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default" w:ascii="仿宋_GB2312" w:hAnsi="仿宋_GB2312" w:eastAsia="仿宋_GB2312" w:cs="仿宋_GB2312"/>
          <w:sz w:val="32"/>
          <w:szCs w:val="32"/>
          <w:lang w:val="en-US" w:eastAsia="zh-CN"/>
        </w:rPr>
      </w:pPr>
    </w:p>
    <w:p w14:paraId="0CDD4A98">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default" w:ascii="仿宋_GB2312" w:hAnsi="仿宋_GB2312" w:eastAsia="仿宋_GB2312" w:cs="仿宋_GB2312"/>
          <w:sz w:val="32"/>
          <w:szCs w:val="32"/>
          <w:lang w:val="en-US" w:eastAsia="zh-CN"/>
        </w:rPr>
      </w:pPr>
    </w:p>
    <w:p w14:paraId="79261C34">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default" w:ascii="仿宋_GB2312" w:hAnsi="仿宋_GB2312" w:eastAsia="仿宋_GB2312" w:cs="仿宋_GB2312"/>
          <w:sz w:val="32"/>
          <w:szCs w:val="32"/>
          <w:lang w:val="en-US" w:eastAsia="zh-CN"/>
        </w:rPr>
      </w:pPr>
    </w:p>
    <w:p w14:paraId="70747CA2">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default" w:ascii="仿宋_GB2312" w:hAnsi="仿宋_GB2312" w:eastAsia="仿宋_GB2312" w:cs="仿宋_GB2312"/>
          <w:sz w:val="32"/>
          <w:szCs w:val="32"/>
          <w:lang w:val="en-US" w:eastAsia="zh-CN"/>
        </w:rPr>
      </w:pPr>
    </w:p>
    <w:p w14:paraId="17D00DF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0AF6424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14F388D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480AEEA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5FA81B9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附件3 </w:t>
      </w:r>
    </w:p>
    <w:p w14:paraId="300111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无不良信用记录声明函</w:t>
      </w:r>
    </w:p>
    <w:p w14:paraId="6926BB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本公司郑重声明，我公司无以下不良信用记录情形：</w:t>
      </w:r>
    </w:p>
    <w:p w14:paraId="3AA418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1、公司被人民法院列入失信被执行人；</w:t>
      </w:r>
    </w:p>
    <w:p w14:paraId="50684B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2、公司、法定代表人或拟派项目经理（项目负责人）被人民检察院列入行贿犯罪档案；</w:t>
      </w:r>
    </w:p>
    <w:p w14:paraId="53DBA1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3、公司被市场监督管理部门列入企业经营异常名录；</w:t>
      </w:r>
    </w:p>
    <w:p w14:paraId="477187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4、公司被税务部门列入重大税收违法案件当事人名单；</w:t>
      </w:r>
    </w:p>
    <w:p w14:paraId="6F3D3C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5、公司被政府采购监管部门列入政府采购严重违法失信行为记录名单。</w:t>
      </w:r>
    </w:p>
    <w:p w14:paraId="657C0B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我公司已就上述不良信用行为按照招标文件中投标供应商须知前附表规定进行了查询。我公司承诺：合同签订前，若我公司具有不良信用记录情形，贵方可取消我公司中标资格或者不授予合同，所有责任由我公司自行承担。同时，我公司愿意无条件接受监管部门的调查处理。</w:t>
      </w:r>
    </w:p>
    <w:p w14:paraId="06C1CEB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435C1D6C">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投标供应商签章：________________</w:t>
      </w:r>
    </w:p>
    <w:p w14:paraId="3D4A3B50">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日          期：________________</w:t>
      </w:r>
    </w:p>
    <w:p w14:paraId="1915D84F">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p>
    <w:p w14:paraId="1FABDF6F">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p>
    <w:p w14:paraId="7652BDF1">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p>
    <w:p w14:paraId="30F91BFC">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p>
    <w:p w14:paraId="1EA7A06D">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p>
    <w:p w14:paraId="26B741A3">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p>
    <w:p w14:paraId="0266DA9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附件4 </w:t>
      </w:r>
    </w:p>
    <w:p w14:paraId="19AF86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无重大违法记录声明函</w:t>
      </w:r>
    </w:p>
    <w:p w14:paraId="63EF3B0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4C3911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20C1E6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本公司对上述声明的真实性负责。如有虚假，将依法承担相应责任。</w:t>
      </w:r>
    </w:p>
    <w:p w14:paraId="2F3A9AD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20475FAD">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投标供应商签章：________________</w:t>
      </w:r>
    </w:p>
    <w:p w14:paraId="7D64C649">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日          期：________________</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1D11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E7053">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FE7053">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1F13D7"/>
    <w:rsid w:val="0C0B13B7"/>
    <w:rsid w:val="108729AA"/>
    <w:rsid w:val="111F13D7"/>
    <w:rsid w:val="1DE101C9"/>
    <w:rsid w:val="2B9E594C"/>
    <w:rsid w:val="36CB1B44"/>
    <w:rsid w:val="3810197F"/>
    <w:rsid w:val="3F703E4C"/>
    <w:rsid w:val="411424E0"/>
    <w:rsid w:val="41E974C9"/>
    <w:rsid w:val="4B6E6F94"/>
    <w:rsid w:val="4C257F9D"/>
    <w:rsid w:val="4ECC61A8"/>
    <w:rsid w:val="4F4131A8"/>
    <w:rsid w:val="4F5D5052"/>
    <w:rsid w:val="50CE26AB"/>
    <w:rsid w:val="54817A35"/>
    <w:rsid w:val="582726A1"/>
    <w:rsid w:val="5BB66216"/>
    <w:rsid w:val="658D440E"/>
    <w:rsid w:val="69A77861"/>
    <w:rsid w:val="6B5275DD"/>
    <w:rsid w:val="6B686E01"/>
    <w:rsid w:val="6EEC330D"/>
    <w:rsid w:val="712325AD"/>
    <w:rsid w:val="71AD52B7"/>
    <w:rsid w:val="75597C94"/>
    <w:rsid w:val="79734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1518</Words>
  <Characters>1642</Characters>
  <Lines>0</Lines>
  <Paragraphs>0</Paragraphs>
  <TotalTime>294</TotalTime>
  <ScaleCrop>false</ScaleCrop>
  <LinksUpToDate>false</LinksUpToDate>
  <CharactersWithSpaces>1647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2026-08-24T08:34:00Z</dcterms:created>
  <dc:creator>小熊贝斯～欢心家</dc:creator>
  <cp:lastModifiedBy>小熊贝斯～欢心家</cp:lastModifiedBy>
  <dcterms:modified xsi:type="dcterms:W3CDTF">2026-08-27T07:35:13Z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8652F73246CD48C687ED66ED0298646C_13</vt:lpwstr>
  </property>
  <property fmtid="{D5CDD505-2E9C-101B-9397-08002B2CF9AE}" pid="4" name="KSOTemplateDocerSaveRecord">
    <vt:lpwstr>eyJoZGlkIjoiZDk1MTY4Y2FiNTgyZmVlMTQ3OTdhOWE2Y2Q0OGJjNzEiLCJ1c2VySWQiOiI0NTY3Mjc4NzMifQ==</vt:lpwstr>
  </property>
</Properties>
</file>