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淮北市聋儿语训中心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0.36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聋儿语训中心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0.36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72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_GB2312" w:hAnsi="仿宋"/>
          <w:szCs w:val="32"/>
          <w:lang w:eastAsia="zh-CN"/>
        </w:rPr>
        <w:t>厉行节约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聋儿语训中心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0.36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0.36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年度预算相比，减少</w:t>
      </w:r>
      <w:r>
        <w:rPr>
          <w:rFonts w:hint="eastAsia" w:ascii="仿宋_GB2312" w:hAnsi="仿宋"/>
          <w:szCs w:val="32"/>
          <w:lang w:val="en-US" w:eastAsia="zh-CN"/>
        </w:rPr>
        <w:t>0.14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28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_GB2312" w:hAnsi="仿宋"/>
          <w:szCs w:val="32"/>
          <w:lang w:eastAsia="zh-CN"/>
        </w:rPr>
        <w:t>厉行节约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聋儿语训中心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3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30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 w:eastAsia="仿宋_GB2312"/>
          <w:sz w:val="32"/>
          <w:szCs w:val="32"/>
        </w:rPr>
        <w:t>省残联来淮检查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残疾儿童</w:t>
      </w:r>
      <w:r>
        <w:rPr>
          <w:rFonts w:hint="eastAsia" w:ascii="仿宋_GB2312" w:hAnsi="仿宋" w:eastAsia="仿宋_GB2312"/>
          <w:sz w:val="32"/>
          <w:szCs w:val="32"/>
        </w:rPr>
        <w:t>工作、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外地残疾儿童康复机构</w:t>
      </w:r>
      <w:r>
        <w:rPr>
          <w:rFonts w:hint="eastAsia" w:ascii="仿宋_GB2312" w:hAnsi="仿宋" w:eastAsia="仿宋_GB2312"/>
          <w:sz w:val="32"/>
          <w:szCs w:val="32"/>
        </w:rPr>
        <w:t>来淮学习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、迎接第三方测评</w:t>
      </w:r>
      <w:r>
        <w:rPr>
          <w:rFonts w:hint="eastAsia" w:ascii="仿宋_GB2312" w:hAnsi="仿宋" w:eastAsia="仿宋_GB2312"/>
          <w:sz w:val="32"/>
          <w:szCs w:val="32"/>
        </w:rPr>
        <w:t>等接待费用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聋儿语训中心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2NTYyNWRlNTY3NjAwZWRhMWJmOTljOTk5NjY4Nz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242EF9"/>
    <w:rsid w:val="759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1</TotalTime>
  <ScaleCrop>false</ScaleCrop>
  <LinksUpToDate>false</LinksUpToDate>
  <CharactersWithSpaces>1148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2022-07-27T01:31:06Z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95B7D7A6868D44358BC8FEE951F652F5</vt:lpwstr>
  </property>
</Properties>
</file>